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FunDevelopment Safer Recruitment Policy 2024</w:t>
      </w:r>
    </w:p>
    <w:p>
      <w:pPr>
        <w:pStyle w:val="Body"/>
        <w:rPr>
          <w:sz w:val="24"/>
          <w:szCs w:val="24"/>
          <w:u w:val="single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 xml:space="preserve">Safer Recruitment Policy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February 2024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tl w:val="0"/>
          <w:lang w:val="en-US"/>
        </w:rPr>
        <w:t>Next review February 2025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Fun Development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  <w:lang w:val="en-US"/>
        </w:rPr>
        <w:t>will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  <w:lang w:val="en-US"/>
        </w:rPr>
        <w:t xml:space="preserve">endeavour to </w:t>
      </w:r>
      <w:r>
        <w:rPr>
          <w:shd w:val="clear" w:color="auto" w:fill="ffffff"/>
          <w:rtl w:val="0"/>
          <w:lang w:val="en-US"/>
        </w:rPr>
        <w:t xml:space="preserve">ensure that we do our utmost to employ </w:t>
      </w:r>
      <w:r>
        <w:rPr>
          <w:shd w:val="clear" w:color="auto" w:fill="ffffff"/>
          <w:rtl w:val="1"/>
        </w:rPr>
        <w:t>‘</w:t>
      </w:r>
      <w:r>
        <w:rPr>
          <w:shd w:val="clear" w:color="auto" w:fill="ffffff"/>
          <w:rtl w:val="0"/>
          <w:lang w:val="fr-FR"/>
        </w:rPr>
        <w:t>suitable</w:t>
      </w:r>
      <w:r>
        <w:rPr>
          <w:shd w:val="clear" w:color="auto" w:fill="ffffff"/>
          <w:rtl w:val="1"/>
        </w:rPr>
        <w:t xml:space="preserve">’ </w:t>
      </w:r>
      <w:r>
        <w:rPr>
          <w:shd w:val="clear" w:color="auto" w:fill="ffffff"/>
          <w:rtl w:val="0"/>
          <w:lang w:val="en-US"/>
        </w:rPr>
        <w:t xml:space="preserve">staff and allow </w:t>
      </w:r>
      <w:r>
        <w:rPr>
          <w:shd w:val="clear" w:color="auto" w:fill="ffffff"/>
          <w:rtl w:val="1"/>
        </w:rPr>
        <w:t>‘</w:t>
      </w:r>
      <w:r>
        <w:rPr>
          <w:shd w:val="clear" w:color="auto" w:fill="ffffff"/>
          <w:rtl w:val="0"/>
          <w:lang w:val="fr-FR"/>
        </w:rPr>
        <w:t>suitable</w:t>
      </w:r>
      <w:r>
        <w:rPr>
          <w:shd w:val="clear" w:color="auto" w:fill="ffffff"/>
          <w:rtl w:val="1"/>
        </w:rPr>
        <w:t xml:space="preserve">’ </w:t>
      </w:r>
      <w:r>
        <w:rPr>
          <w:shd w:val="clear" w:color="auto" w:fill="ffffff"/>
          <w:rtl w:val="0"/>
          <w:lang w:val="en-US"/>
        </w:rPr>
        <w:t xml:space="preserve">volunteers to work with children by complying with the requirements of </w:t>
      </w:r>
      <w:r>
        <w:rPr>
          <w:i w:val="1"/>
          <w:iCs w:val="1"/>
          <w:shd w:val="clear" w:color="auto" w:fill="ffffff"/>
          <w:rtl w:val="0"/>
          <w:lang w:val="en-US"/>
        </w:rPr>
        <w:t xml:space="preserve">Keeping Children Safe in Education 2022 </w:t>
      </w:r>
      <w:r>
        <w:rPr>
          <w:shd w:val="clear" w:color="auto" w:fill="ffffff"/>
          <w:rtl w:val="0"/>
          <w:lang w:val="en-US"/>
        </w:rPr>
        <w:t xml:space="preserve">together with </w:t>
      </w:r>
      <w:r>
        <w:rPr>
          <w:shd w:val="clear" w:color="auto" w:fill="ffffff"/>
          <w:rtl w:val="0"/>
          <w:lang w:val="en-US"/>
        </w:rPr>
        <w:t xml:space="preserve"> Fun Development</w:t>
      </w:r>
      <w:r>
        <w:rPr>
          <w:shd w:val="clear" w:color="auto" w:fill="ffffff"/>
          <w:rtl w:val="0"/>
          <w:lang w:val="en-US"/>
        </w:rPr>
        <w:t xml:space="preserve"> and the </w:t>
      </w:r>
      <w:r>
        <w:rPr>
          <w:shd w:val="clear" w:color="auto" w:fill="ffffff"/>
          <w:rtl w:val="0"/>
          <w:lang w:val="en-US"/>
        </w:rPr>
        <w:t xml:space="preserve">Solihull Local Authorities </w:t>
      </w:r>
      <w:r>
        <w:rPr>
          <w:shd w:val="clear" w:color="auto" w:fill="ffffff"/>
          <w:rtl w:val="0"/>
          <w:lang w:val="en-US"/>
        </w:rPr>
        <w:t>Safer Recruitment policies.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Safer recruitment means that all applicants will: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 xml:space="preserve">• </w:t>
      </w:r>
      <w:r>
        <w:rPr>
          <w:shd w:val="clear" w:color="auto" w:fill="ffffff"/>
          <w:rtl w:val="0"/>
          <w:lang w:val="en-US"/>
        </w:rPr>
        <w:t>provide two referees, including at least one who can comment on the applicant</w:t>
      </w:r>
      <w:r>
        <w:rPr>
          <w:shd w:val="clear" w:color="auto" w:fill="ffffff"/>
          <w:rtl w:val="1"/>
        </w:rPr>
        <w:t>’</w:t>
      </w:r>
      <w:r>
        <w:rPr>
          <w:shd w:val="clear" w:color="auto" w:fill="ffffff"/>
          <w:rtl w:val="0"/>
          <w:lang w:val="en-US"/>
        </w:rPr>
        <w:t>s suitability to work with children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 xml:space="preserve">• </w:t>
      </w:r>
      <w:r>
        <w:rPr>
          <w:shd w:val="clear" w:color="auto" w:fill="ffffff"/>
          <w:rtl w:val="0"/>
          <w:lang w:val="en-US"/>
        </w:rPr>
        <w:t>provide evidence of identity and qualifications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hd w:val="clear" w:color="auto" w:fill="ffffff"/>
          <w:rtl w:val="0"/>
        </w:rPr>
        <w:t xml:space="preserve">• </w:t>
      </w:r>
      <w:r>
        <w:rPr>
          <w:shd w:val="clear" w:color="auto" w:fill="ffffff"/>
          <w:rtl w:val="0"/>
          <w:lang w:val="en-US"/>
        </w:rPr>
        <w:t>if offered employment</w:t>
      </w:r>
      <w:r>
        <w:rPr>
          <w:shd w:val="clear" w:color="auto" w:fill="ffffff"/>
          <w:rtl w:val="0"/>
          <w:lang w:val="en-US"/>
        </w:rPr>
        <w:t xml:space="preserve"> on a contracting basis thus self employed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  <w:lang w:val="en-US"/>
        </w:rPr>
        <w:t xml:space="preserve">they will gain and </w:t>
      </w:r>
      <w:r>
        <w:rPr>
          <w:shd w:val="clear" w:color="auto" w:fill="ffffff"/>
          <w:rtl w:val="0"/>
          <w:lang w:val="en-US"/>
        </w:rPr>
        <w:t>be checked in accordance with the Disclosure and Barring Service (DBS) regulations as appropriate to their role.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 xml:space="preserve">• </w:t>
      </w:r>
      <w:r>
        <w:rPr>
          <w:shd w:val="clear" w:color="auto" w:fill="ffffff"/>
          <w:rtl w:val="0"/>
          <w:lang w:val="en-US"/>
        </w:rPr>
        <w:t>if offered employment, provide evidence of their right to work in the UK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 xml:space="preserve">• </w:t>
      </w:r>
      <w:r>
        <w:rPr>
          <w:shd w:val="clear" w:color="auto" w:fill="ffffff"/>
          <w:rtl w:val="0"/>
          <w:lang w:val="en-US"/>
        </w:rPr>
        <w:t>be interviewed by a panel of at least</w:t>
      </w:r>
      <w:r>
        <w:rPr>
          <w:shd w:val="clear" w:color="auto" w:fill="ffffff"/>
          <w:rtl w:val="0"/>
          <w:lang w:val="en-US"/>
        </w:rPr>
        <w:t xml:space="preserve"> 2</w:t>
      </w:r>
      <w:r>
        <w:rPr>
          <w:shd w:val="clear" w:color="auto" w:fill="ffffff"/>
          <w:rtl w:val="0"/>
          <w:lang w:val="en-US"/>
        </w:rPr>
        <w:t xml:space="preserve"> members</w:t>
      </w:r>
      <w:r>
        <w:rPr>
          <w:shd w:val="clear" w:color="auto" w:fill="ffffff"/>
          <w:rtl w:val="0"/>
          <w:lang w:val="en-US"/>
        </w:rPr>
        <w:t xml:space="preserve"> that work under the Fun Development Umbrella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All</w:t>
      </w:r>
      <w:r>
        <w:rPr>
          <w:shd w:val="clear" w:color="auto" w:fill="ffffff"/>
          <w:rtl w:val="0"/>
          <w:lang w:val="en-US"/>
        </w:rPr>
        <w:t xml:space="preserve"> new members of staff and volunteers will undergo an induction that includes familiarisation with </w:t>
      </w:r>
      <w:r>
        <w:rPr>
          <w:shd w:val="clear" w:color="auto" w:fill="ffffff"/>
          <w:rtl w:val="0"/>
          <w:lang w:val="en-US"/>
        </w:rPr>
        <w:t>Fun Developments</w:t>
      </w:r>
      <w:r>
        <w:rPr>
          <w:shd w:val="clear" w:color="auto" w:fill="ffffff"/>
          <w:rtl w:val="0"/>
          <w:lang w:val="en-US"/>
        </w:rPr>
        <w:t xml:space="preserve"> child protection and safeguarding policy, staff behaviour policy (code of conduct), other issues as in section 16 of this policy and identification of their child protection training needs.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All staff are required to sign to confirm they have received a copy of the child protection and safeguarding policy and Staff Behaviour Policy (code of conduct).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shd w:val="clear" w:color="auto" w:fill="ffffff"/>
          <w:rtl w:val="0"/>
        </w:rPr>
      </w:pPr>
      <w:r>
        <w:rPr>
          <w:b w:val="1"/>
          <w:bCs w:val="1"/>
          <w:shd w:val="clear" w:color="auto" w:fill="ffffff"/>
          <w:rtl w:val="0"/>
          <w:lang w:val="nl-NL"/>
        </w:rPr>
        <w:t>Volunteers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nl-NL"/>
        </w:rPr>
        <w:t>Volunteers</w:t>
      </w:r>
      <w:r>
        <w:rPr>
          <w:shd w:val="clear" w:color="auto" w:fill="ffffff"/>
          <w:rtl w:val="0"/>
          <w:lang w:val="en-US"/>
        </w:rPr>
        <w:t xml:space="preserve">/Students/Work placements </w:t>
      </w:r>
      <w:r>
        <w:rPr>
          <w:shd w:val="clear" w:color="auto" w:fill="ffffff"/>
          <w:rtl w:val="0"/>
          <w:lang w:val="en-US"/>
        </w:rPr>
        <w:t>will undergo checks commensurate with their work in F</w:t>
      </w:r>
      <w:r>
        <w:rPr>
          <w:shd w:val="clear" w:color="auto" w:fill="ffffff"/>
          <w:rtl w:val="0"/>
          <w:lang w:val="en-US"/>
        </w:rPr>
        <w:t xml:space="preserve">un Development </w:t>
      </w:r>
      <w:r>
        <w:rPr>
          <w:shd w:val="clear" w:color="auto" w:fill="ffffff"/>
          <w:rtl w:val="0"/>
          <w:lang w:val="en-US"/>
        </w:rPr>
        <w:t>and contact with stude</w:t>
      </w:r>
      <w:r>
        <w:rPr>
          <w:shd w:val="clear" w:color="auto" w:fill="ffffff"/>
          <w:rtl w:val="0"/>
          <w:lang w:val="en-US"/>
        </w:rPr>
        <w:t>nts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en-US"/>
        </w:rPr>
        <w:t xml:space="preserve">Information about the student will be sought in advance from the organisation/educational establishment prior to their start date. </w:t>
      </w:r>
      <w:r>
        <w:rPr>
          <w:shd w:val="clear" w:color="auto" w:fill="ffffff"/>
          <w:rtl w:val="0"/>
          <w:lang w:val="en-US"/>
        </w:rPr>
        <w:t xml:space="preserve">Under no circumstances will a volunteer be left unsupervised </w:t>
      </w:r>
      <w:r>
        <w:rPr>
          <w:shd w:val="clear" w:color="auto" w:fill="ffffff"/>
          <w:rtl w:val="0"/>
          <w:lang w:val="en-US"/>
        </w:rPr>
        <w:t xml:space="preserve">with a child or a group of children.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hd w:val="clear" w:color="auto" w:fill="ffffff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